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7EE04" w14:textId="1B852B94" w:rsidR="00EE55E7" w:rsidRPr="00EE55E7" w:rsidRDefault="00EE55E7" w:rsidP="00EE55E7">
      <w:pPr>
        <w:jc w:val="center"/>
        <w:rPr>
          <w:rFonts w:ascii="Times New Roman" w:eastAsia="Times New Roman" w:hAnsi="Times New Roman" w:cs="Times New Roman"/>
          <w:lang w:eastAsia="en-GB"/>
        </w:rPr>
      </w:pPr>
      <w:r w:rsidRPr="00EE55E7">
        <w:rPr>
          <w:rFonts w:ascii="Times New Roman" w:eastAsia="Times New Roman" w:hAnsi="Times New Roman" w:cs="Times New Roman"/>
          <w:noProof/>
          <w:lang w:eastAsia="en-GB"/>
        </w:rPr>
        <w:drawing>
          <wp:inline distT="0" distB="0" distL="0" distR="0" wp14:anchorId="4BA9712F" wp14:editId="2F1A358D">
            <wp:extent cx="2062480" cy="1265555"/>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2480" cy="1265555"/>
                    </a:xfrm>
                    <a:prstGeom prst="rect">
                      <a:avLst/>
                    </a:prstGeom>
                    <a:noFill/>
                    <a:ln>
                      <a:noFill/>
                    </a:ln>
                  </pic:spPr>
                </pic:pic>
              </a:graphicData>
            </a:graphic>
          </wp:inline>
        </w:drawing>
      </w:r>
    </w:p>
    <w:p w14:paraId="1FDE8C2E" w14:textId="77777777" w:rsidR="00EE55E7" w:rsidRDefault="00EE55E7" w:rsidP="00EE55E7">
      <w:pPr>
        <w:jc w:val="center"/>
        <w:rPr>
          <w:rFonts w:ascii="Times New Roman" w:eastAsia="Times New Roman" w:hAnsi="Times New Roman" w:cs="Times New Roman"/>
          <w:lang w:eastAsia="en-GB"/>
        </w:rPr>
      </w:pPr>
    </w:p>
    <w:p w14:paraId="239A676D" w14:textId="77777777" w:rsidR="00EE55E7" w:rsidRDefault="00EE55E7" w:rsidP="00EE55E7">
      <w:pPr>
        <w:rPr>
          <w:rFonts w:ascii="Times New Roman" w:eastAsia="Times New Roman" w:hAnsi="Times New Roman" w:cs="Times New Roman"/>
          <w:lang w:eastAsia="en-GB"/>
        </w:rPr>
      </w:pPr>
    </w:p>
    <w:p w14:paraId="1311C238" w14:textId="46184DD5" w:rsidR="00EE55E7" w:rsidRDefault="00600F70" w:rsidP="00600F70">
      <w:pPr>
        <w:jc w:val="center"/>
        <w:rPr>
          <w:rFonts w:ascii="Times New Roman" w:eastAsia="Times New Roman" w:hAnsi="Times New Roman" w:cs="Times New Roman"/>
          <w:color w:val="FF0000"/>
          <w:sz w:val="36"/>
          <w:szCs w:val="36"/>
          <w:lang w:eastAsia="en-GB"/>
        </w:rPr>
      </w:pPr>
      <w:r w:rsidRPr="00600F70">
        <w:rPr>
          <w:rFonts w:ascii="Times New Roman" w:eastAsia="Times New Roman" w:hAnsi="Times New Roman" w:cs="Times New Roman"/>
          <w:color w:val="FF0000"/>
          <w:sz w:val="36"/>
          <w:szCs w:val="36"/>
          <w:lang w:eastAsia="en-GB"/>
        </w:rPr>
        <w:t>Safeguarding Adults Policy</w:t>
      </w:r>
    </w:p>
    <w:p w14:paraId="2D6ECC88" w14:textId="0EA94351" w:rsidR="0057167C" w:rsidRDefault="0057167C" w:rsidP="00600F70">
      <w:pPr>
        <w:jc w:val="center"/>
        <w:rPr>
          <w:rFonts w:ascii="Times New Roman" w:eastAsia="Times New Roman" w:hAnsi="Times New Roman" w:cs="Times New Roman"/>
          <w:color w:val="FF0000"/>
          <w:sz w:val="36"/>
          <w:szCs w:val="36"/>
          <w:lang w:eastAsia="en-GB"/>
        </w:rPr>
      </w:pPr>
    </w:p>
    <w:p w14:paraId="0E883FF6" w14:textId="41CC94F1" w:rsidR="0057167C" w:rsidRPr="00CD319C" w:rsidRDefault="0057167C" w:rsidP="0057167C">
      <w:pPr>
        <w:rPr>
          <w:rFonts w:ascii="Times New Roman" w:eastAsia="Times New Roman" w:hAnsi="Times New Roman" w:cs="Times New Roman"/>
          <w:b/>
          <w:bCs/>
          <w:color w:val="000000" w:themeColor="text1"/>
          <w:sz w:val="32"/>
          <w:szCs w:val="32"/>
          <w:lang w:eastAsia="en-GB"/>
        </w:rPr>
      </w:pPr>
      <w:r w:rsidRPr="00CD319C">
        <w:rPr>
          <w:rFonts w:ascii="Times New Roman" w:eastAsia="Times New Roman" w:hAnsi="Times New Roman" w:cs="Times New Roman"/>
          <w:b/>
          <w:bCs/>
          <w:color w:val="000000" w:themeColor="text1"/>
          <w:sz w:val="32"/>
          <w:szCs w:val="32"/>
          <w:lang w:eastAsia="en-GB"/>
        </w:rPr>
        <w:t>Introduction</w:t>
      </w:r>
    </w:p>
    <w:p w14:paraId="2DCFD7CA" w14:textId="199637FA" w:rsidR="00600F70" w:rsidRDefault="00600F70">
      <w:pPr>
        <w:rPr>
          <w:rFonts w:ascii="Times New Roman" w:eastAsia="Times New Roman" w:hAnsi="Times New Roman" w:cs="Times New Roman"/>
          <w:color w:val="FF0000"/>
          <w:sz w:val="36"/>
          <w:szCs w:val="36"/>
          <w:lang w:eastAsia="en-GB"/>
        </w:rPr>
      </w:pPr>
    </w:p>
    <w:p w14:paraId="616226C1" w14:textId="77777777" w:rsidR="0057167C" w:rsidRPr="0057167C" w:rsidRDefault="00600F70" w:rsidP="00600F70">
      <w:pPr>
        <w:rPr>
          <w:rFonts w:ascii="Times New Roman" w:eastAsia="Times New Roman" w:hAnsi="Times New Roman" w:cs="Times New Roman"/>
          <w:sz w:val="28"/>
          <w:szCs w:val="28"/>
          <w:lang w:eastAsia="en-GB"/>
        </w:rPr>
      </w:pPr>
      <w:r w:rsidRPr="0057167C">
        <w:rPr>
          <w:rFonts w:ascii="Times New Roman" w:eastAsia="Times New Roman" w:hAnsi="Times New Roman" w:cs="Times New Roman"/>
          <w:sz w:val="28"/>
          <w:szCs w:val="28"/>
          <w:lang w:eastAsia="en-GB"/>
        </w:rPr>
        <w:t xml:space="preserve">Greenway Hall GC </w:t>
      </w:r>
      <w:r w:rsidRPr="00600F70">
        <w:rPr>
          <w:rFonts w:ascii="Times New Roman" w:eastAsia="Times New Roman" w:hAnsi="Times New Roman" w:cs="Times New Roman"/>
          <w:sz w:val="28"/>
          <w:szCs w:val="28"/>
          <w:lang w:eastAsia="en-GB"/>
        </w:rPr>
        <w:t xml:space="preserve">is committed to creating and maintaining a safe and positive environment for all individuals involved in golf. </w:t>
      </w:r>
    </w:p>
    <w:p w14:paraId="75AAE76D" w14:textId="77777777" w:rsidR="0057167C" w:rsidRPr="0057167C" w:rsidRDefault="0057167C" w:rsidP="00600F70">
      <w:pPr>
        <w:rPr>
          <w:rFonts w:ascii="Times New Roman" w:eastAsia="Times New Roman" w:hAnsi="Times New Roman" w:cs="Times New Roman"/>
          <w:sz w:val="28"/>
          <w:szCs w:val="28"/>
          <w:lang w:eastAsia="en-GB"/>
        </w:rPr>
      </w:pPr>
    </w:p>
    <w:p w14:paraId="3745D491" w14:textId="77777777"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Safeguarding duties apply to an adult who: </w:t>
      </w:r>
    </w:p>
    <w:p w14:paraId="36A40146" w14:textId="77777777" w:rsidR="0057167C" w:rsidRPr="0057167C" w:rsidRDefault="0057167C" w:rsidP="00600F70">
      <w:pPr>
        <w:rPr>
          <w:rFonts w:ascii="Times New Roman" w:eastAsia="Times New Roman" w:hAnsi="Times New Roman" w:cs="Times New Roman"/>
          <w:sz w:val="28"/>
          <w:szCs w:val="28"/>
          <w:lang w:eastAsia="en-GB"/>
        </w:rPr>
      </w:pPr>
    </w:p>
    <w:p w14:paraId="23E96DA5" w14:textId="40BDD079"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Has needs for care and support (whether or not the local authority is meeting any of those needs) and</w:t>
      </w:r>
    </w:p>
    <w:p w14:paraId="64E47787" w14:textId="77777777" w:rsidR="0057167C" w:rsidRPr="0057167C" w:rsidRDefault="0057167C" w:rsidP="00600F70">
      <w:pPr>
        <w:rPr>
          <w:rFonts w:ascii="Times New Roman" w:eastAsia="Times New Roman" w:hAnsi="Times New Roman" w:cs="Times New Roman"/>
          <w:sz w:val="28"/>
          <w:szCs w:val="28"/>
          <w:lang w:eastAsia="en-GB"/>
        </w:rPr>
      </w:pPr>
    </w:p>
    <w:p w14:paraId="0CFCB08B" w14:textId="4CF391DD"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Is experiencing, or is at risk of, abuse or neglect; and </w:t>
      </w:r>
    </w:p>
    <w:p w14:paraId="7FD7879A" w14:textId="77777777" w:rsidR="0057167C" w:rsidRPr="0057167C" w:rsidRDefault="0057167C" w:rsidP="00600F70">
      <w:pPr>
        <w:rPr>
          <w:rFonts w:ascii="Times New Roman" w:eastAsia="Times New Roman" w:hAnsi="Times New Roman" w:cs="Times New Roman"/>
          <w:sz w:val="28"/>
          <w:szCs w:val="28"/>
          <w:lang w:eastAsia="en-GB"/>
        </w:rPr>
      </w:pPr>
    </w:p>
    <w:p w14:paraId="0840BB0B" w14:textId="77777777"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As a result of those care and support needs is unable to protect themselves from either the risk of, or the experience of, abuse or neglect. </w:t>
      </w:r>
    </w:p>
    <w:p w14:paraId="5AD1B71A" w14:textId="77777777" w:rsidR="0057167C" w:rsidRDefault="0057167C" w:rsidP="00600F70">
      <w:pPr>
        <w:rPr>
          <w:rFonts w:ascii="Times New Roman" w:eastAsia="Times New Roman" w:hAnsi="Times New Roman" w:cs="Times New Roman"/>
          <w:lang w:eastAsia="en-GB"/>
        </w:rPr>
      </w:pPr>
    </w:p>
    <w:p w14:paraId="199B2510" w14:textId="77777777" w:rsidR="0057167C" w:rsidRPr="00CD319C" w:rsidRDefault="00600F70" w:rsidP="00600F70">
      <w:pPr>
        <w:rPr>
          <w:rFonts w:ascii="Times New Roman" w:eastAsia="Times New Roman" w:hAnsi="Times New Roman" w:cs="Times New Roman"/>
          <w:b/>
          <w:bCs/>
          <w:sz w:val="32"/>
          <w:szCs w:val="32"/>
          <w:lang w:eastAsia="en-GB"/>
        </w:rPr>
      </w:pPr>
      <w:r w:rsidRPr="00600F70">
        <w:rPr>
          <w:rFonts w:ascii="Times New Roman" w:eastAsia="Times New Roman" w:hAnsi="Times New Roman" w:cs="Times New Roman"/>
          <w:b/>
          <w:bCs/>
          <w:sz w:val="32"/>
          <w:szCs w:val="32"/>
          <w:lang w:eastAsia="en-GB"/>
        </w:rPr>
        <w:t xml:space="preserve">Principles in relation to adults at risk </w:t>
      </w:r>
    </w:p>
    <w:p w14:paraId="6FD50EBF" w14:textId="77777777" w:rsidR="0057167C" w:rsidRDefault="0057167C" w:rsidP="00600F70">
      <w:pPr>
        <w:rPr>
          <w:rFonts w:ascii="Times New Roman" w:eastAsia="Times New Roman" w:hAnsi="Times New Roman" w:cs="Times New Roman"/>
          <w:lang w:eastAsia="en-GB"/>
        </w:rPr>
      </w:pPr>
    </w:p>
    <w:p w14:paraId="31DEFA96" w14:textId="77777777"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The Care and Support Statutory Guidance Section 14.13 sets out the following six key principles which underpin all adult safeguarding work: </w:t>
      </w:r>
    </w:p>
    <w:p w14:paraId="01E03E7F" w14:textId="77777777" w:rsidR="0057167C" w:rsidRPr="0057167C" w:rsidRDefault="0057167C" w:rsidP="00600F70">
      <w:pPr>
        <w:rPr>
          <w:rFonts w:ascii="Times New Roman" w:eastAsia="Times New Roman" w:hAnsi="Times New Roman" w:cs="Times New Roman"/>
          <w:sz w:val="28"/>
          <w:szCs w:val="28"/>
          <w:lang w:eastAsia="en-GB"/>
        </w:rPr>
      </w:pPr>
    </w:p>
    <w:p w14:paraId="71F6B038" w14:textId="77777777"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Empowerment: People being supported and encouraged to make their own decisions and informed consent. </w:t>
      </w:r>
    </w:p>
    <w:p w14:paraId="07206A7A" w14:textId="77777777" w:rsidR="0057167C" w:rsidRPr="0057167C" w:rsidRDefault="0057167C" w:rsidP="00600F70">
      <w:pPr>
        <w:rPr>
          <w:rFonts w:ascii="Times New Roman" w:eastAsia="Times New Roman" w:hAnsi="Times New Roman" w:cs="Times New Roman"/>
          <w:sz w:val="28"/>
          <w:szCs w:val="28"/>
          <w:lang w:eastAsia="en-GB"/>
        </w:rPr>
      </w:pPr>
    </w:p>
    <w:p w14:paraId="296703AC" w14:textId="77777777"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Prevention: It is better to take action before harm occurs. </w:t>
      </w:r>
    </w:p>
    <w:p w14:paraId="7FFCA831" w14:textId="77777777" w:rsidR="0057167C" w:rsidRPr="0057167C" w:rsidRDefault="0057167C" w:rsidP="00600F70">
      <w:pPr>
        <w:rPr>
          <w:rFonts w:ascii="Times New Roman" w:eastAsia="Times New Roman" w:hAnsi="Times New Roman" w:cs="Times New Roman"/>
          <w:sz w:val="28"/>
          <w:szCs w:val="28"/>
          <w:lang w:eastAsia="en-GB"/>
        </w:rPr>
      </w:pPr>
    </w:p>
    <w:p w14:paraId="3C1FCBA9" w14:textId="77777777"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 xml:space="preserve">Proportionality: The least intrusive response appropriate to the risk presented. </w:t>
      </w:r>
    </w:p>
    <w:p w14:paraId="44FED0E7" w14:textId="77777777" w:rsidR="0057167C" w:rsidRPr="0057167C" w:rsidRDefault="0057167C" w:rsidP="00600F70">
      <w:pPr>
        <w:rPr>
          <w:rFonts w:ascii="Times New Roman" w:eastAsia="Times New Roman" w:hAnsi="Times New Roman" w:cs="Times New Roman"/>
          <w:sz w:val="28"/>
          <w:szCs w:val="28"/>
          <w:lang w:eastAsia="en-GB"/>
        </w:rPr>
      </w:pPr>
    </w:p>
    <w:p w14:paraId="7251FA55" w14:textId="77777777" w:rsidR="0057167C" w:rsidRPr="0057167C" w:rsidRDefault="0057167C" w:rsidP="00600F70">
      <w:pPr>
        <w:rPr>
          <w:rFonts w:ascii="Times New Roman" w:eastAsia="Times New Roman" w:hAnsi="Times New Roman" w:cs="Times New Roman"/>
          <w:sz w:val="28"/>
          <w:szCs w:val="28"/>
          <w:lang w:eastAsia="en-GB"/>
        </w:rPr>
      </w:pPr>
      <w:r w:rsidRPr="0057167C">
        <w:rPr>
          <w:rFonts w:ascii="Times New Roman" w:eastAsia="Times New Roman" w:hAnsi="Times New Roman" w:cs="Times New Roman"/>
          <w:sz w:val="28"/>
          <w:szCs w:val="28"/>
          <w:lang w:eastAsia="en-GB"/>
        </w:rPr>
        <w:t>P</w:t>
      </w:r>
      <w:r w:rsidR="00600F70" w:rsidRPr="00600F70">
        <w:rPr>
          <w:rFonts w:ascii="Times New Roman" w:eastAsia="Times New Roman" w:hAnsi="Times New Roman" w:cs="Times New Roman"/>
          <w:sz w:val="28"/>
          <w:szCs w:val="28"/>
          <w:lang w:eastAsia="en-GB"/>
        </w:rPr>
        <w:t xml:space="preserve">rotection: Support and representation for those in greatest need. </w:t>
      </w:r>
    </w:p>
    <w:p w14:paraId="10E30759" w14:textId="77777777" w:rsidR="0057167C" w:rsidRPr="0057167C" w:rsidRDefault="0057167C" w:rsidP="00600F70">
      <w:pPr>
        <w:rPr>
          <w:rFonts w:ascii="Times New Roman" w:eastAsia="Times New Roman" w:hAnsi="Times New Roman" w:cs="Times New Roman"/>
          <w:sz w:val="28"/>
          <w:szCs w:val="28"/>
          <w:lang w:eastAsia="en-GB"/>
        </w:rPr>
      </w:pPr>
    </w:p>
    <w:p w14:paraId="69B8AB7B" w14:textId="51EE94B4" w:rsidR="0057167C" w:rsidRPr="0057167C" w:rsidRDefault="00600F70" w:rsidP="00600F70">
      <w:pPr>
        <w:rPr>
          <w:rFonts w:ascii="Times New Roman" w:eastAsia="Times New Roman" w:hAnsi="Times New Roman" w:cs="Times New Roman"/>
          <w:sz w:val="28"/>
          <w:szCs w:val="28"/>
          <w:lang w:eastAsia="en-GB"/>
        </w:rPr>
      </w:pPr>
      <w:r w:rsidRPr="00600F70">
        <w:rPr>
          <w:rFonts w:ascii="Times New Roman" w:eastAsia="Times New Roman" w:hAnsi="Times New Roman" w:cs="Times New Roman"/>
          <w:sz w:val="28"/>
          <w:szCs w:val="28"/>
          <w:lang w:eastAsia="en-GB"/>
        </w:rPr>
        <w:t>Partnership:</w:t>
      </w:r>
      <w:r w:rsidR="0057167C">
        <w:rPr>
          <w:rFonts w:ascii="Times New Roman" w:eastAsia="Times New Roman" w:hAnsi="Times New Roman" w:cs="Times New Roman"/>
          <w:sz w:val="28"/>
          <w:szCs w:val="28"/>
          <w:lang w:eastAsia="en-GB"/>
        </w:rPr>
        <w:t xml:space="preserve"> </w:t>
      </w:r>
      <w:r w:rsidRPr="00600F70">
        <w:rPr>
          <w:rFonts w:ascii="Times New Roman" w:eastAsia="Times New Roman" w:hAnsi="Times New Roman" w:cs="Times New Roman"/>
          <w:sz w:val="28"/>
          <w:szCs w:val="28"/>
          <w:lang w:eastAsia="en-GB"/>
        </w:rPr>
        <w:t xml:space="preserve">Local solutions through services working with their communities. Communities have a part to play in preventing, detecting and reporting neglect and abuse. </w:t>
      </w:r>
    </w:p>
    <w:p w14:paraId="089C03A6" w14:textId="77777777" w:rsidR="0057167C" w:rsidRPr="0057167C" w:rsidRDefault="0057167C" w:rsidP="00600F70">
      <w:pPr>
        <w:rPr>
          <w:rFonts w:ascii="Times New Roman" w:eastAsia="Times New Roman" w:hAnsi="Times New Roman" w:cs="Times New Roman"/>
          <w:sz w:val="28"/>
          <w:szCs w:val="28"/>
          <w:lang w:eastAsia="en-GB"/>
        </w:rPr>
      </w:pPr>
    </w:p>
    <w:p w14:paraId="3CBE6D31" w14:textId="77777777" w:rsidR="005C1F19"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Accountability:</w:t>
      </w:r>
    </w:p>
    <w:p w14:paraId="08CCA923" w14:textId="77777777" w:rsidR="005C1F19" w:rsidRPr="005C1F19" w:rsidRDefault="005C1F19" w:rsidP="005C1F19">
      <w:pPr>
        <w:jc w:val="both"/>
        <w:rPr>
          <w:rFonts w:ascii="Times New Roman" w:eastAsia="Times New Roman" w:hAnsi="Times New Roman" w:cs="Times New Roman"/>
          <w:sz w:val="28"/>
          <w:szCs w:val="28"/>
          <w:lang w:eastAsia="en-GB"/>
        </w:rPr>
      </w:pPr>
    </w:p>
    <w:p w14:paraId="370E26B6" w14:textId="706FB702"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Accountability and transparency in delivering safeguarding. </w:t>
      </w:r>
    </w:p>
    <w:p w14:paraId="72F8E824" w14:textId="77777777" w:rsidR="0057167C" w:rsidRPr="005C1F19" w:rsidRDefault="0057167C" w:rsidP="005C1F19">
      <w:pPr>
        <w:jc w:val="both"/>
        <w:rPr>
          <w:rFonts w:ascii="Times New Roman" w:eastAsia="Times New Roman" w:hAnsi="Times New Roman" w:cs="Times New Roman"/>
          <w:lang w:eastAsia="en-GB"/>
        </w:rPr>
      </w:pPr>
    </w:p>
    <w:p w14:paraId="7A62DFD8"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Making safeguarding personal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 </w:t>
      </w:r>
    </w:p>
    <w:p w14:paraId="2FAE603A" w14:textId="77777777" w:rsidR="0057167C" w:rsidRPr="005C1F19" w:rsidRDefault="0057167C" w:rsidP="005C1F19">
      <w:pPr>
        <w:jc w:val="both"/>
        <w:rPr>
          <w:rFonts w:ascii="Times New Roman" w:eastAsia="Times New Roman" w:hAnsi="Times New Roman" w:cs="Times New Roman"/>
          <w:sz w:val="28"/>
          <w:szCs w:val="28"/>
          <w:lang w:eastAsia="en-GB"/>
        </w:rPr>
      </w:pPr>
    </w:p>
    <w:p w14:paraId="705F68CA"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Wherever possible discuss safeguarding concerns with the adult to get their view of what they would like to happen and keep them involved in the safeguarding process, seeking their consent to share information outside of the organisation where necessary. </w:t>
      </w:r>
    </w:p>
    <w:p w14:paraId="2700F9BB" w14:textId="77777777" w:rsidR="0057167C" w:rsidRPr="005C1F19" w:rsidRDefault="0057167C" w:rsidP="005C1F19">
      <w:pPr>
        <w:jc w:val="both"/>
        <w:rPr>
          <w:rFonts w:ascii="Times New Roman" w:eastAsia="Times New Roman" w:hAnsi="Times New Roman" w:cs="Times New Roman"/>
          <w:sz w:val="28"/>
          <w:szCs w:val="28"/>
          <w:lang w:eastAsia="en-GB"/>
        </w:rPr>
      </w:pPr>
    </w:p>
    <w:p w14:paraId="235ADF4B"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principles of the Mental Capacity Act 2005 (MCA) state that every individual has the right to make their own decisions and provides the framework for this to happen. </w:t>
      </w:r>
    </w:p>
    <w:p w14:paraId="3BCA029E" w14:textId="77777777" w:rsidR="0057167C" w:rsidRPr="005C1F19" w:rsidRDefault="0057167C" w:rsidP="005C1F19">
      <w:pPr>
        <w:jc w:val="both"/>
        <w:rPr>
          <w:rFonts w:ascii="Times New Roman" w:eastAsia="Times New Roman" w:hAnsi="Times New Roman" w:cs="Times New Roman"/>
          <w:sz w:val="28"/>
          <w:szCs w:val="28"/>
          <w:lang w:eastAsia="en-GB"/>
        </w:rPr>
      </w:pPr>
    </w:p>
    <w:p w14:paraId="439887B8"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In addition,</w:t>
      </w:r>
      <w:r w:rsidR="0057167C" w:rsidRPr="005C1F19">
        <w:rPr>
          <w:rFonts w:ascii="Times New Roman" w:eastAsia="Times New Roman" w:hAnsi="Times New Roman" w:cs="Times New Roman"/>
          <w:sz w:val="28"/>
          <w:szCs w:val="28"/>
          <w:lang w:eastAsia="en-GB"/>
        </w:rPr>
        <w:t xml:space="preserve"> Greenway Hall</w:t>
      </w:r>
      <w:r w:rsidRPr="005C1F19">
        <w:rPr>
          <w:rFonts w:ascii="Times New Roman" w:eastAsia="Times New Roman" w:hAnsi="Times New Roman" w:cs="Times New Roman"/>
          <w:sz w:val="28"/>
          <w:szCs w:val="28"/>
          <w:lang w:eastAsia="en-GB"/>
        </w:rPr>
        <w:t xml:space="preserve"> GC recognises the following principles which underpin our work with all groups and individuals who may have additional needs for support and protection: </w:t>
      </w:r>
    </w:p>
    <w:p w14:paraId="5FFAC9DE" w14:textId="77777777" w:rsidR="0057167C" w:rsidRPr="005C1F19" w:rsidRDefault="0057167C" w:rsidP="005C1F19">
      <w:pPr>
        <w:jc w:val="both"/>
        <w:rPr>
          <w:rFonts w:ascii="Times New Roman" w:eastAsia="Times New Roman" w:hAnsi="Times New Roman" w:cs="Times New Roman"/>
          <w:sz w:val="28"/>
          <w:szCs w:val="28"/>
          <w:lang w:eastAsia="en-GB"/>
        </w:rPr>
      </w:pPr>
    </w:p>
    <w:p w14:paraId="4C9B8457"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It is every adult’s right to be protected from abuse irrespective of their age, gender identity, faith or religion, culture, ethnicity, sexual orientation, background, economic position, marital status, disability or level of ability. </w:t>
      </w:r>
    </w:p>
    <w:p w14:paraId="3EF0F4A3" w14:textId="77777777" w:rsidR="0057167C" w:rsidRPr="005C1F19" w:rsidRDefault="0057167C" w:rsidP="005C1F19">
      <w:pPr>
        <w:jc w:val="both"/>
        <w:rPr>
          <w:rFonts w:ascii="Times New Roman" w:eastAsia="Times New Roman" w:hAnsi="Times New Roman" w:cs="Times New Roman"/>
          <w:sz w:val="28"/>
          <w:szCs w:val="28"/>
          <w:lang w:eastAsia="en-GB"/>
        </w:rPr>
      </w:pPr>
    </w:p>
    <w:p w14:paraId="45F68DCA"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All staff and volunteers share the responsibility for the protection of adults at risk and will show respect and understanding for their rights, safety and welfare. </w:t>
      </w:r>
    </w:p>
    <w:p w14:paraId="0ABC1537" w14:textId="77777777" w:rsidR="0057167C" w:rsidRPr="005C1F19" w:rsidRDefault="0057167C" w:rsidP="005C1F19">
      <w:pPr>
        <w:jc w:val="both"/>
        <w:rPr>
          <w:rFonts w:ascii="Times New Roman" w:eastAsia="Times New Roman" w:hAnsi="Times New Roman" w:cs="Times New Roman"/>
          <w:sz w:val="28"/>
          <w:szCs w:val="28"/>
          <w:lang w:eastAsia="en-GB"/>
        </w:rPr>
      </w:pPr>
    </w:p>
    <w:p w14:paraId="023FFD96"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additional vulnerability of disabled adults (including those with invisible disabilities, learning and communication differences) is recognised. </w:t>
      </w:r>
    </w:p>
    <w:p w14:paraId="71DF5A19" w14:textId="77777777" w:rsidR="0057167C" w:rsidRPr="005C1F19" w:rsidRDefault="0057167C" w:rsidP="005C1F19">
      <w:pPr>
        <w:jc w:val="both"/>
        <w:rPr>
          <w:rFonts w:ascii="Times New Roman" w:eastAsia="Times New Roman" w:hAnsi="Times New Roman" w:cs="Times New Roman"/>
          <w:sz w:val="28"/>
          <w:szCs w:val="28"/>
          <w:lang w:eastAsia="en-GB"/>
        </w:rPr>
      </w:pPr>
    </w:p>
    <w:p w14:paraId="6248EA54" w14:textId="77777777" w:rsidR="0057167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Allegations of abuse or concerns about the welfare of any adult will be treated seriously and will be responded to swiftly and appropriately. </w:t>
      </w:r>
    </w:p>
    <w:p w14:paraId="54130F87" w14:textId="77777777" w:rsidR="0057167C" w:rsidRPr="005C1F19" w:rsidRDefault="0057167C" w:rsidP="005C1F19">
      <w:pPr>
        <w:jc w:val="both"/>
        <w:rPr>
          <w:rFonts w:ascii="Times New Roman" w:eastAsia="Times New Roman" w:hAnsi="Times New Roman" w:cs="Times New Roman"/>
          <w:sz w:val="28"/>
          <w:szCs w:val="28"/>
          <w:lang w:eastAsia="en-GB"/>
        </w:rPr>
      </w:pPr>
    </w:p>
    <w:p w14:paraId="2F37D846" w14:textId="77777777" w:rsidR="0057167C" w:rsidRPr="005C1F19" w:rsidRDefault="0057167C"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Greenway Hall</w:t>
      </w:r>
      <w:r w:rsidR="00600F70" w:rsidRPr="005C1F19">
        <w:rPr>
          <w:rFonts w:ascii="Times New Roman" w:eastAsia="Times New Roman" w:hAnsi="Times New Roman" w:cs="Times New Roman"/>
          <w:sz w:val="28"/>
          <w:szCs w:val="28"/>
          <w:lang w:eastAsia="en-GB"/>
        </w:rPr>
        <w:t xml:space="preserve"> GC recognises the role and responsibilities of the statutory agencies in safeguarding adults and is committed to complying with the procedures of the Local Safeguarding Adults Boards. </w:t>
      </w:r>
    </w:p>
    <w:p w14:paraId="5C98F516" w14:textId="77777777" w:rsidR="0057167C" w:rsidRPr="005C1F19" w:rsidRDefault="0057167C" w:rsidP="005C1F19">
      <w:pPr>
        <w:jc w:val="both"/>
        <w:rPr>
          <w:rFonts w:ascii="Times New Roman" w:eastAsia="Times New Roman" w:hAnsi="Times New Roman" w:cs="Times New Roman"/>
          <w:sz w:val="28"/>
          <w:szCs w:val="28"/>
          <w:lang w:eastAsia="en-GB"/>
        </w:rPr>
      </w:pPr>
    </w:p>
    <w:p w14:paraId="66A71423"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lastRenderedPageBreak/>
        <w:t xml:space="preserve">Confidentiality will be maintained appropriately at all times and the adult’s safety and welfare must be the overriding consideration when making decisions on whether or not to share information about them. </w:t>
      </w:r>
    </w:p>
    <w:p w14:paraId="509DD60D" w14:textId="5E57BB20" w:rsidR="00CD319C" w:rsidRPr="005C1F19" w:rsidRDefault="00CD319C"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Greenway Hall</w:t>
      </w:r>
      <w:r w:rsidR="00600F70" w:rsidRPr="005C1F19">
        <w:rPr>
          <w:rFonts w:ascii="Times New Roman" w:eastAsia="Times New Roman" w:hAnsi="Times New Roman" w:cs="Times New Roman"/>
          <w:sz w:val="28"/>
          <w:szCs w:val="28"/>
          <w:lang w:eastAsia="en-GB"/>
        </w:rPr>
        <w:t xml:space="preserve"> GC will support all adults to understand their roles and responsibilities with regards to safeguarding and protecting adults at risk, including the responsibility to report all concerns in line with </w:t>
      </w:r>
      <w:r w:rsidRPr="005C1F19">
        <w:rPr>
          <w:rFonts w:ascii="Times New Roman" w:eastAsia="Times New Roman" w:hAnsi="Times New Roman" w:cs="Times New Roman"/>
          <w:sz w:val="28"/>
          <w:szCs w:val="28"/>
          <w:lang w:eastAsia="en-GB"/>
        </w:rPr>
        <w:t>Greenway Hall</w:t>
      </w:r>
      <w:r w:rsidR="00600F70" w:rsidRPr="005C1F19">
        <w:rPr>
          <w:rFonts w:ascii="Times New Roman" w:eastAsia="Times New Roman" w:hAnsi="Times New Roman" w:cs="Times New Roman"/>
          <w:sz w:val="28"/>
          <w:szCs w:val="28"/>
          <w:lang w:eastAsia="en-GB"/>
        </w:rPr>
        <w:t xml:space="preserve"> GC’s safeguarding adult</w:t>
      </w:r>
      <w:r w:rsidR="005C1F19">
        <w:rPr>
          <w:rFonts w:ascii="Times New Roman" w:eastAsia="Times New Roman" w:hAnsi="Times New Roman" w:cs="Times New Roman"/>
          <w:sz w:val="28"/>
          <w:szCs w:val="28"/>
          <w:lang w:eastAsia="en-GB"/>
        </w:rPr>
        <w:t>’</w:t>
      </w:r>
      <w:r w:rsidR="00600F70" w:rsidRPr="005C1F19">
        <w:rPr>
          <w:rFonts w:ascii="Times New Roman" w:eastAsia="Times New Roman" w:hAnsi="Times New Roman" w:cs="Times New Roman"/>
          <w:sz w:val="28"/>
          <w:szCs w:val="28"/>
          <w:lang w:eastAsia="en-GB"/>
        </w:rPr>
        <w:t xml:space="preserve">s policy and procedures. </w:t>
      </w:r>
    </w:p>
    <w:p w14:paraId="20F18E40" w14:textId="77777777" w:rsidR="00CD319C" w:rsidRPr="005C1F19" w:rsidRDefault="00CD319C" w:rsidP="005C1F19">
      <w:pPr>
        <w:jc w:val="both"/>
        <w:rPr>
          <w:rFonts w:ascii="Times New Roman" w:eastAsia="Times New Roman" w:hAnsi="Times New Roman" w:cs="Times New Roman"/>
          <w:sz w:val="28"/>
          <w:szCs w:val="28"/>
          <w:lang w:eastAsia="en-GB"/>
        </w:rPr>
      </w:pPr>
    </w:p>
    <w:p w14:paraId="422D54F1"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All participants involved in golfing activities have the right to be listened to with respect and to be heard. </w:t>
      </w:r>
    </w:p>
    <w:p w14:paraId="57251447" w14:textId="77777777" w:rsidR="00CD319C" w:rsidRPr="005C1F19" w:rsidRDefault="00CD319C" w:rsidP="005C1F19">
      <w:pPr>
        <w:jc w:val="both"/>
        <w:rPr>
          <w:rFonts w:ascii="Times New Roman" w:eastAsia="Times New Roman" w:hAnsi="Times New Roman" w:cs="Times New Roman"/>
          <w:sz w:val="28"/>
          <w:szCs w:val="28"/>
          <w:lang w:eastAsia="en-GB"/>
        </w:rPr>
      </w:pPr>
    </w:p>
    <w:p w14:paraId="28F9600F" w14:textId="77777777" w:rsidR="00CD319C" w:rsidRPr="005C1F19" w:rsidRDefault="00600F70" w:rsidP="005C1F19">
      <w:pPr>
        <w:jc w:val="both"/>
        <w:rPr>
          <w:rFonts w:ascii="Times New Roman" w:eastAsia="Times New Roman" w:hAnsi="Times New Roman" w:cs="Times New Roman"/>
          <w:sz w:val="32"/>
          <w:szCs w:val="32"/>
          <w:lang w:eastAsia="en-GB"/>
        </w:rPr>
      </w:pPr>
      <w:r w:rsidRPr="005C1F19">
        <w:rPr>
          <w:rFonts w:ascii="Times New Roman" w:eastAsia="Times New Roman" w:hAnsi="Times New Roman" w:cs="Times New Roman"/>
          <w:sz w:val="32"/>
          <w:szCs w:val="32"/>
          <w:lang w:eastAsia="en-GB"/>
        </w:rPr>
        <w:t xml:space="preserve">Guidance and legislation </w:t>
      </w:r>
    </w:p>
    <w:p w14:paraId="101C956D" w14:textId="77777777" w:rsidR="00CD319C" w:rsidRPr="005C1F19" w:rsidRDefault="00CD319C" w:rsidP="005C1F19">
      <w:pPr>
        <w:jc w:val="both"/>
        <w:rPr>
          <w:rFonts w:ascii="Times New Roman" w:eastAsia="Times New Roman" w:hAnsi="Times New Roman" w:cs="Times New Roman"/>
          <w:sz w:val="28"/>
          <w:szCs w:val="28"/>
          <w:lang w:eastAsia="en-GB"/>
        </w:rPr>
      </w:pPr>
    </w:p>
    <w:p w14:paraId="14C0582A" w14:textId="01E6D8EC"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practices and procedures within this policy are based on the principles contained within the UK and legislation and Government Guidance and have been developed to complement the Safeguarding Adults Boards policy and procedures, and take the following into consideration: </w:t>
      </w:r>
    </w:p>
    <w:p w14:paraId="35676B7D" w14:textId="77777777" w:rsidR="00CD319C" w:rsidRPr="005C1F19" w:rsidRDefault="00CD319C" w:rsidP="005C1F19">
      <w:pPr>
        <w:jc w:val="both"/>
        <w:rPr>
          <w:rFonts w:ascii="Times New Roman" w:eastAsia="Times New Roman" w:hAnsi="Times New Roman" w:cs="Times New Roman"/>
          <w:sz w:val="28"/>
          <w:szCs w:val="28"/>
          <w:lang w:eastAsia="en-GB"/>
        </w:rPr>
      </w:pPr>
    </w:p>
    <w:p w14:paraId="31A8A974"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Care Act 2014 The Protection of Freedoms Act 2012 </w:t>
      </w:r>
    </w:p>
    <w:p w14:paraId="0B6F2B5E" w14:textId="77777777" w:rsidR="00CD319C" w:rsidRPr="005C1F19" w:rsidRDefault="00CD319C" w:rsidP="005C1F19">
      <w:pPr>
        <w:jc w:val="both"/>
        <w:rPr>
          <w:rFonts w:ascii="Times New Roman" w:eastAsia="Times New Roman" w:hAnsi="Times New Roman" w:cs="Times New Roman"/>
          <w:sz w:val="28"/>
          <w:szCs w:val="28"/>
          <w:lang w:eastAsia="en-GB"/>
        </w:rPr>
      </w:pPr>
    </w:p>
    <w:p w14:paraId="103EEDFB"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Domestic Violence, Crime and Victims (</w:t>
      </w:r>
      <w:proofErr w:type="gramStart"/>
      <w:r w:rsidRPr="005C1F19">
        <w:rPr>
          <w:rFonts w:ascii="Times New Roman" w:eastAsia="Times New Roman" w:hAnsi="Times New Roman" w:cs="Times New Roman"/>
          <w:sz w:val="28"/>
          <w:szCs w:val="28"/>
          <w:lang w:eastAsia="en-GB"/>
        </w:rPr>
        <w:t>Amendment )</w:t>
      </w:r>
      <w:proofErr w:type="gramEnd"/>
      <w:r w:rsidRPr="005C1F19">
        <w:rPr>
          <w:rFonts w:ascii="Times New Roman" w:eastAsia="Times New Roman" w:hAnsi="Times New Roman" w:cs="Times New Roman"/>
          <w:sz w:val="28"/>
          <w:szCs w:val="28"/>
          <w:lang w:eastAsia="en-GB"/>
        </w:rPr>
        <w:t xml:space="preserve"> Act 2012 </w:t>
      </w:r>
    </w:p>
    <w:p w14:paraId="7E915FD9" w14:textId="77777777" w:rsidR="00CD319C" w:rsidRPr="005C1F19" w:rsidRDefault="00CD319C" w:rsidP="005C1F19">
      <w:pPr>
        <w:jc w:val="both"/>
        <w:rPr>
          <w:rFonts w:ascii="Times New Roman" w:eastAsia="Times New Roman" w:hAnsi="Times New Roman" w:cs="Times New Roman"/>
          <w:sz w:val="28"/>
          <w:szCs w:val="28"/>
          <w:lang w:eastAsia="en-GB"/>
        </w:rPr>
      </w:pPr>
    </w:p>
    <w:p w14:paraId="4DBF13EB"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Equality Act 2010 </w:t>
      </w:r>
    </w:p>
    <w:p w14:paraId="694E8811" w14:textId="77777777" w:rsidR="00CD319C" w:rsidRPr="005C1F19" w:rsidRDefault="00CD319C" w:rsidP="005C1F19">
      <w:pPr>
        <w:jc w:val="both"/>
        <w:rPr>
          <w:rFonts w:ascii="Times New Roman" w:eastAsia="Times New Roman" w:hAnsi="Times New Roman" w:cs="Times New Roman"/>
          <w:sz w:val="28"/>
          <w:szCs w:val="28"/>
          <w:lang w:eastAsia="en-GB"/>
        </w:rPr>
      </w:pPr>
    </w:p>
    <w:p w14:paraId="5FD65C31"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Safeguarding Vulnerable Groups Act 2006 </w:t>
      </w:r>
    </w:p>
    <w:p w14:paraId="1A315DC1" w14:textId="77777777" w:rsidR="00CD319C" w:rsidRPr="005C1F19" w:rsidRDefault="00CD319C" w:rsidP="005C1F19">
      <w:pPr>
        <w:jc w:val="both"/>
        <w:rPr>
          <w:rFonts w:ascii="Times New Roman" w:eastAsia="Times New Roman" w:hAnsi="Times New Roman" w:cs="Times New Roman"/>
          <w:sz w:val="28"/>
          <w:szCs w:val="28"/>
          <w:lang w:eastAsia="en-GB"/>
        </w:rPr>
      </w:pPr>
    </w:p>
    <w:p w14:paraId="1054EBD8"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Mental Capacity Act 2005 </w:t>
      </w:r>
    </w:p>
    <w:p w14:paraId="0578379F" w14:textId="77777777" w:rsidR="00CD319C" w:rsidRPr="005C1F19" w:rsidRDefault="00CD319C" w:rsidP="005C1F19">
      <w:pPr>
        <w:jc w:val="both"/>
        <w:rPr>
          <w:rFonts w:ascii="Times New Roman" w:eastAsia="Times New Roman" w:hAnsi="Times New Roman" w:cs="Times New Roman"/>
          <w:sz w:val="28"/>
          <w:szCs w:val="28"/>
          <w:lang w:eastAsia="en-GB"/>
        </w:rPr>
      </w:pPr>
    </w:p>
    <w:p w14:paraId="7A9C5639"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Sexual Offences Act 2003 </w:t>
      </w:r>
    </w:p>
    <w:p w14:paraId="7D1E7703" w14:textId="77777777" w:rsidR="00CD319C" w:rsidRPr="005C1F19" w:rsidRDefault="00CD319C" w:rsidP="005C1F19">
      <w:pPr>
        <w:jc w:val="both"/>
        <w:rPr>
          <w:rFonts w:ascii="Times New Roman" w:eastAsia="Times New Roman" w:hAnsi="Times New Roman" w:cs="Times New Roman"/>
          <w:sz w:val="28"/>
          <w:szCs w:val="28"/>
          <w:lang w:eastAsia="en-GB"/>
        </w:rPr>
      </w:pPr>
    </w:p>
    <w:p w14:paraId="6FBF7CFE"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Human Rights Act 1998 </w:t>
      </w:r>
    </w:p>
    <w:p w14:paraId="2C7B197C" w14:textId="77777777" w:rsidR="00CD319C" w:rsidRPr="005C1F19" w:rsidRDefault="00CD319C" w:rsidP="005C1F19">
      <w:pPr>
        <w:jc w:val="both"/>
        <w:rPr>
          <w:rFonts w:ascii="Times New Roman" w:eastAsia="Times New Roman" w:hAnsi="Times New Roman" w:cs="Times New Roman"/>
          <w:sz w:val="28"/>
          <w:szCs w:val="28"/>
          <w:lang w:eastAsia="en-GB"/>
        </w:rPr>
      </w:pPr>
    </w:p>
    <w:p w14:paraId="15068D45"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The Data Protection Act 2018 </w:t>
      </w:r>
    </w:p>
    <w:p w14:paraId="69C6D6D4" w14:textId="77777777" w:rsidR="00CD319C" w:rsidRPr="005C1F19" w:rsidRDefault="00CD319C" w:rsidP="005C1F19">
      <w:pPr>
        <w:jc w:val="both"/>
        <w:rPr>
          <w:rFonts w:ascii="Times New Roman" w:eastAsia="Times New Roman" w:hAnsi="Times New Roman" w:cs="Times New Roman"/>
          <w:sz w:val="28"/>
          <w:szCs w:val="28"/>
          <w:lang w:eastAsia="en-GB"/>
        </w:rPr>
      </w:pPr>
    </w:p>
    <w:p w14:paraId="211D7F41" w14:textId="77777777" w:rsidR="00CD319C" w:rsidRPr="005C1F19" w:rsidRDefault="00600F70" w:rsidP="005C1F19">
      <w:pPr>
        <w:jc w:val="both"/>
        <w:rPr>
          <w:rFonts w:ascii="Times New Roman" w:eastAsia="Times New Roman" w:hAnsi="Times New Roman" w:cs="Times New Roman"/>
          <w:sz w:val="32"/>
          <w:szCs w:val="32"/>
          <w:lang w:eastAsia="en-GB"/>
        </w:rPr>
      </w:pPr>
      <w:r w:rsidRPr="005C1F19">
        <w:rPr>
          <w:rFonts w:ascii="Times New Roman" w:eastAsia="Times New Roman" w:hAnsi="Times New Roman" w:cs="Times New Roman"/>
          <w:sz w:val="32"/>
          <w:szCs w:val="32"/>
          <w:lang w:eastAsia="en-GB"/>
        </w:rPr>
        <w:t xml:space="preserve">Responsibilities and implementation </w:t>
      </w:r>
    </w:p>
    <w:p w14:paraId="4FAF5F1A" w14:textId="77777777" w:rsidR="00CD319C" w:rsidRPr="005C1F19" w:rsidRDefault="00CD319C" w:rsidP="005C1F19">
      <w:pPr>
        <w:jc w:val="both"/>
        <w:rPr>
          <w:rFonts w:ascii="Times New Roman" w:eastAsia="Times New Roman" w:hAnsi="Times New Roman" w:cs="Times New Roman"/>
          <w:sz w:val="28"/>
          <w:szCs w:val="28"/>
          <w:lang w:eastAsia="en-GB"/>
        </w:rPr>
      </w:pPr>
    </w:p>
    <w:p w14:paraId="37172706" w14:textId="77777777" w:rsidR="00CD319C" w:rsidRPr="005C1F19" w:rsidRDefault="00CD319C"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Greenway Hall</w:t>
      </w:r>
      <w:r w:rsidR="00600F70" w:rsidRPr="005C1F19">
        <w:rPr>
          <w:rFonts w:ascii="Times New Roman" w:eastAsia="Times New Roman" w:hAnsi="Times New Roman" w:cs="Times New Roman"/>
          <w:sz w:val="28"/>
          <w:szCs w:val="28"/>
          <w:lang w:eastAsia="en-GB"/>
        </w:rPr>
        <w:t xml:space="preserve"> GC will seek to promote the principles of safeguarding by: </w:t>
      </w:r>
    </w:p>
    <w:p w14:paraId="6CEF2031" w14:textId="77777777" w:rsidR="00CD319C" w:rsidRPr="005C1F19" w:rsidRDefault="00CD319C" w:rsidP="005C1F19">
      <w:pPr>
        <w:jc w:val="both"/>
        <w:rPr>
          <w:rFonts w:ascii="Times New Roman" w:eastAsia="Times New Roman" w:hAnsi="Times New Roman" w:cs="Times New Roman"/>
          <w:sz w:val="28"/>
          <w:szCs w:val="28"/>
          <w:lang w:eastAsia="en-GB"/>
        </w:rPr>
      </w:pPr>
    </w:p>
    <w:p w14:paraId="384A8BC1"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Reviewing </w:t>
      </w:r>
      <w:r w:rsidR="00CD319C" w:rsidRPr="005C1F19">
        <w:rPr>
          <w:rFonts w:ascii="Times New Roman" w:eastAsia="Times New Roman" w:hAnsi="Times New Roman" w:cs="Times New Roman"/>
          <w:sz w:val="28"/>
          <w:szCs w:val="28"/>
          <w:lang w:eastAsia="en-GB"/>
        </w:rPr>
        <w:t xml:space="preserve">Greenway Hall </w:t>
      </w:r>
      <w:r w:rsidRPr="005C1F19">
        <w:rPr>
          <w:rFonts w:ascii="Times New Roman" w:eastAsia="Times New Roman" w:hAnsi="Times New Roman" w:cs="Times New Roman"/>
          <w:sz w:val="28"/>
          <w:szCs w:val="28"/>
          <w:lang w:eastAsia="en-GB"/>
        </w:rPr>
        <w:t xml:space="preserve">GC policy and procedures every three years or whenever there is a major change in legislation. </w:t>
      </w:r>
    </w:p>
    <w:p w14:paraId="1D96CCBF" w14:textId="77777777" w:rsidR="00CD319C" w:rsidRPr="005C1F19" w:rsidRDefault="00CD319C" w:rsidP="005C1F19">
      <w:pPr>
        <w:jc w:val="both"/>
        <w:rPr>
          <w:rFonts w:ascii="Times New Roman" w:eastAsia="Times New Roman" w:hAnsi="Times New Roman" w:cs="Times New Roman"/>
          <w:sz w:val="28"/>
          <w:szCs w:val="28"/>
          <w:lang w:eastAsia="en-GB"/>
        </w:rPr>
      </w:pPr>
    </w:p>
    <w:p w14:paraId="5F98635E"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Giving guidance on appropriate recruitment procedures to assess the suitability of volunteers and staff working with vulnerable groups. </w:t>
      </w:r>
    </w:p>
    <w:p w14:paraId="650651F8" w14:textId="77777777" w:rsidR="00CD319C" w:rsidRPr="005C1F19" w:rsidRDefault="00CD319C" w:rsidP="005C1F19">
      <w:pPr>
        <w:jc w:val="both"/>
        <w:rPr>
          <w:rFonts w:ascii="Times New Roman" w:eastAsia="Times New Roman" w:hAnsi="Times New Roman" w:cs="Times New Roman"/>
          <w:sz w:val="28"/>
          <w:szCs w:val="28"/>
          <w:lang w:eastAsia="en-GB"/>
        </w:rPr>
      </w:pPr>
    </w:p>
    <w:p w14:paraId="58251DBB"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Following procedures to report welfare concerns and allegations about the behaviour of adults and ensure that all staff, volunteers, parents and participants, including children, are aware of these procedures. </w:t>
      </w:r>
    </w:p>
    <w:p w14:paraId="4995FAFF" w14:textId="77777777" w:rsidR="00CD319C" w:rsidRPr="005C1F19" w:rsidRDefault="00CD319C" w:rsidP="005C1F19">
      <w:pPr>
        <w:jc w:val="both"/>
        <w:rPr>
          <w:rFonts w:ascii="Times New Roman" w:eastAsia="Times New Roman" w:hAnsi="Times New Roman" w:cs="Times New Roman"/>
          <w:sz w:val="28"/>
          <w:szCs w:val="28"/>
          <w:lang w:eastAsia="en-GB"/>
        </w:rPr>
      </w:pPr>
    </w:p>
    <w:p w14:paraId="1867A819" w14:textId="77777777"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Directing club staff, volunteers &amp; coaches to appropriate safeguarding training and learning opportunities, where this is appropriate to their role. </w:t>
      </w:r>
    </w:p>
    <w:p w14:paraId="6A0DCAA3" w14:textId="77777777" w:rsidR="00CD319C" w:rsidRPr="005C1F19" w:rsidRDefault="00CD319C" w:rsidP="005C1F19">
      <w:pPr>
        <w:jc w:val="both"/>
        <w:rPr>
          <w:rFonts w:ascii="Times New Roman" w:eastAsia="Times New Roman" w:hAnsi="Times New Roman" w:cs="Times New Roman"/>
          <w:sz w:val="28"/>
          <w:szCs w:val="28"/>
          <w:lang w:eastAsia="en-GB"/>
        </w:rPr>
      </w:pPr>
    </w:p>
    <w:p w14:paraId="2A2D4358" w14:textId="086FEAD6" w:rsidR="00CD319C"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Adopted </w:t>
      </w:r>
      <w:r w:rsidR="00CD319C" w:rsidRPr="005C1F19">
        <w:rPr>
          <w:rFonts w:ascii="Times New Roman" w:eastAsia="Times New Roman" w:hAnsi="Times New Roman" w:cs="Times New Roman"/>
          <w:sz w:val="28"/>
          <w:szCs w:val="28"/>
          <w:lang w:eastAsia="en-GB"/>
        </w:rPr>
        <w:t>Mar</w:t>
      </w:r>
      <w:r w:rsidRPr="005C1F19">
        <w:rPr>
          <w:rFonts w:ascii="Times New Roman" w:eastAsia="Times New Roman" w:hAnsi="Times New Roman" w:cs="Times New Roman"/>
          <w:sz w:val="28"/>
          <w:szCs w:val="28"/>
          <w:lang w:eastAsia="en-GB"/>
        </w:rPr>
        <w:t xml:space="preserve"> 202</w:t>
      </w:r>
      <w:r w:rsidR="00CD319C" w:rsidRPr="005C1F19">
        <w:rPr>
          <w:rFonts w:ascii="Times New Roman" w:eastAsia="Times New Roman" w:hAnsi="Times New Roman" w:cs="Times New Roman"/>
          <w:sz w:val="28"/>
          <w:szCs w:val="28"/>
          <w:lang w:eastAsia="en-GB"/>
        </w:rPr>
        <w:t>1</w:t>
      </w:r>
      <w:r w:rsidRPr="005C1F19">
        <w:rPr>
          <w:rFonts w:ascii="Times New Roman" w:eastAsia="Times New Roman" w:hAnsi="Times New Roman" w:cs="Times New Roman"/>
          <w:sz w:val="28"/>
          <w:szCs w:val="28"/>
          <w:lang w:eastAsia="en-GB"/>
        </w:rPr>
        <w:t xml:space="preserve">: Version 1 </w:t>
      </w:r>
    </w:p>
    <w:p w14:paraId="541A8C57" w14:textId="77777777" w:rsidR="00CD319C" w:rsidRPr="005C1F19" w:rsidRDefault="00CD319C" w:rsidP="005C1F19">
      <w:pPr>
        <w:jc w:val="both"/>
        <w:rPr>
          <w:rFonts w:ascii="Times New Roman" w:eastAsia="Times New Roman" w:hAnsi="Times New Roman" w:cs="Times New Roman"/>
          <w:sz w:val="28"/>
          <w:szCs w:val="28"/>
          <w:lang w:eastAsia="en-GB"/>
        </w:rPr>
      </w:pPr>
    </w:p>
    <w:p w14:paraId="35C351D6" w14:textId="1BB15283" w:rsidR="00600F70" w:rsidRPr="005C1F19" w:rsidRDefault="00600F70" w:rsidP="005C1F19">
      <w:pPr>
        <w:jc w:val="both"/>
        <w:rPr>
          <w:rFonts w:ascii="Times New Roman" w:eastAsia="Times New Roman" w:hAnsi="Times New Roman" w:cs="Times New Roman"/>
          <w:sz w:val="28"/>
          <w:szCs w:val="28"/>
          <w:lang w:eastAsia="en-GB"/>
        </w:rPr>
      </w:pPr>
      <w:r w:rsidRPr="005C1F19">
        <w:rPr>
          <w:rFonts w:ascii="Times New Roman" w:eastAsia="Times New Roman" w:hAnsi="Times New Roman" w:cs="Times New Roman"/>
          <w:sz w:val="28"/>
          <w:szCs w:val="28"/>
          <w:lang w:eastAsia="en-GB"/>
        </w:rPr>
        <w:t xml:space="preserve">To be reviewed </w:t>
      </w:r>
      <w:r w:rsidR="00CD319C" w:rsidRPr="005C1F19">
        <w:rPr>
          <w:rFonts w:ascii="Times New Roman" w:eastAsia="Times New Roman" w:hAnsi="Times New Roman" w:cs="Times New Roman"/>
          <w:sz w:val="28"/>
          <w:szCs w:val="28"/>
          <w:lang w:eastAsia="en-GB"/>
        </w:rPr>
        <w:t>Mar</w:t>
      </w:r>
      <w:r w:rsidRPr="005C1F19">
        <w:rPr>
          <w:rFonts w:ascii="Times New Roman" w:eastAsia="Times New Roman" w:hAnsi="Times New Roman" w:cs="Times New Roman"/>
          <w:sz w:val="28"/>
          <w:szCs w:val="28"/>
          <w:lang w:eastAsia="en-GB"/>
        </w:rPr>
        <w:t xml:space="preserve"> 202</w:t>
      </w:r>
      <w:r w:rsidR="00CD319C" w:rsidRPr="005C1F19">
        <w:rPr>
          <w:rFonts w:ascii="Times New Roman" w:eastAsia="Times New Roman" w:hAnsi="Times New Roman" w:cs="Times New Roman"/>
          <w:sz w:val="28"/>
          <w:szCs w:val="28"/>
          <w:lang w:eastAsia="en-GB"/>
        </w:rPr>
        <w:t>4</w:t>
      </w:r>
    </w:p>
    <w:p w14:paraId="32EE3243" w14:textId="77777777" w:rsidR="00600F70" w:rsidRPr="005C1F19" w:rsidRDefault="00600F70" w:rsidP="005C1F19">
      <w:pPr>
        <w:jc w:val="both"/>
      </w:pPr>
    </w:p>
    <w:p w14:paraId="2E815C49" w14:textId="77777777" w:rsidR="005C1F19" w:rsidRPr="005C1F19" w:rsidRDefault="005C1F19">
      <w:pPr>
        <w:jc w:val="both"/>
      </w:pPr>
    </w:p>
    <w:sectPr w:rsidR="005C1F19" w:rsidRPr="005C1F19" w:rsidSect="008340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E7"/>
    <w:rsid w:val="003E55FA"/>
    <w:rsid w:val="0057167C"/>
    <w:rsid w:val="005C1F19"/>
    <w:rsid w:val="00600F70"/>
    <w:rsid w:val="00680F09"/>
    <w:rsid w:val="00834008"/>
    <w:rsid w:val="00B64ACC"/>
    <w:rsid w:val="00CD319C"/>
    <w:rsid w:val="00DC2B69"/>
    <w:rsid w:val="00EE5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DA480A"/>
  <w14:defaultImageDpi w14:val="32767"/>
  <w15:chartTrackingRefBased/>
  <w15:docId w15:val="{6A6CB728-6270-AF45-8819-81759ABE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0629">
      <w:bodyDiv w:val="1"/>
      <w:marLeft w:val="0"/>
      <w:marRight w:val="0"/>
      <w:marTop w:val="0"/>
      <w:marBottom w:val="0"/>
      <w:divBdr>
        <w:top w:val="none" w:sz="0" w:space="0" w:color="auto"/>
        <w:left w:val="none" w:sz="0" w:space="0" w:color="auto"/>
        <w:bottom w:val="none" w:sz="0" w:space="0" w:color="auto"/>
        <w:right w:val="none" w:sz="0" w:space="0" w:color="auto"/>
      </w:divBdr>
    </w:div>
    <w:div w:id="283852005">
      <w:bodyDiv w:val="1"/>
      <w:marLeft w:val="0"/>
      <w:marRight w:val="0"/>
      <w:marTop w:val="0"/>
      <w:marBottom w:val="0"/>
      <w:divBdr>
        <w:top w:val="none" w:sz="0" w:space="0" w:color="auto"/>
        <w:left w:val="none" w:sz="0" w:space="0" w:color="auto"/>
        <w:bottom w:val="none" w:sz="0" w:space="0" w:color="auto"/>
        <w:right w:val="none" w:sz="0" w:space="0" w:color="auto"/>
      </w:divBdr>
    </w:div>
    <w:div w:id="1781297145">
      <w:bodyDiv w:val="1"/>
      <w:marLeft w:val="0"/>
      <w:marRight w:val="0"/>
      <w:marTop w:val="0"/>
      <w:marBottom w:val="0"/>
      <w:divBdr>
        <w:top w:val="none" w:sz="0" w:space="0" w:color="auto"/>
        <w:left w:val="none" w:sz="0" w:space="0" w:color="auto"/>
        <w:bottom w:val="none" w:sz="0" w:space="0" w:color="auto"/>
        <w:right w:val="none" w:sz="0" w:space="0" w:color="auto"/>
      </w:divBdr>
    </w:div>
    <w:div w:id="20164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Beattie</dc:creator>
  <cp:keywords/>
  <dc:description/>
  <cp:lastModifiedBy>Kevin Beattie</cp:lastModifiedBy>
  <cp:revision>3</cp:revision>
  <dcterms:created xsi:type="dcterms:W3CDTF">2021-03-24T14:55:00Z</dcterms:created>
  <dcterms:modified xsi:type="dcterms:W3CDTF">2021-04-02T10:54:00Z</dcterms:modified>
</cp:coreProperties>
</file>